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B" w:rsidRDefault="005114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14AB" w:rsidRDefault="005114AB">
      <w:pPr>
        <w:pStyle w:val="ConsPlusNormal"/>
        <w:outlineLvl w:val="0"/>
      </w:pPr>
    </w:p>
    <w:p w:rsidR="005114AB" w:rsidRDefault="005114AB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5114AB" w:rsidRDefault="005114AB">
      <w:pPr>
        <w:pStyle w:val="ConsPlusTitle"/>
        <w:jc w:val="center"/>
      </w:pPr>
      <w:r>
        <w:t>И ТРАНСПОРТА ИРКУТСКОЙ ОБЛАСТИ</w:t>
      </w:r>
    </w:p>
    <w:p w:rsidR="005114AB" w:rsidRDefault="005114AB">
      <w:pPr>
        <w:pStyle w:val="ConsPlusTitle"/>
        <w:jc w:val="center"/>
      </w:pPr>
    </w:p>
    <w:p w:rsidR="005114AB" w:rsidRDefault="005114AB">
      <w:pPr>
        <w:pStyle w:val="ConsPlusTitle"/>
        <w:jc w:val="center"/>
      </w:pPr>
      <w:r>
        <w:t>ПРИКАЗ</w:t>
      </w:r>
    </w:p>
    <w:p w:rsidR="005114AB" w:rsidRDefault="005114AB">
      <w:pPr>
        <w:pStyle w:val="ConsPlusTitle"/>
        <w:jc w:val="center"/>
      </w:pPr>
      <w:r>
        <w:t>от 30 декабря 2016 г. N 184-мпр</w:t>
      </w:r>
    </w:p>
    <w:p w:rsidR="005114AB" w:rsidRDefault="005114AB">
      <w:pPr>
        <w:pStyle w:val="ConsPlusTitle"/>
        <w:jc w:val="center"/>
      </w:pPr>
    </w:p>
    <w:p w:rsidR="005114AB" w:rsidRDefault="005114AB">
      <w:pPr>
        <w:pStyle w:val="ConsPlusTitle"/>
        <w:jc w:val="center"/>
      </w:pPr>
      <w:r>
        <w:t>ОБ УСТАНОВЛЕНИИ И УТВЕРЖДЕНИИ НОРМАТИВОВ ПОТРЕБЛЕНИЯ</w:t>
      </w:r>
    </w:p>
    <w:p w:rsidR="005114AB" w:rsidRDefault="005114AB">
      <w:pPr>
        <w:pStyle w:val="ConsPlusTitle"/>
        <w:jc w:val="center"/>
      </w:pPr>
      <w:r>
        <w:t>КОММУНАЛЬНЫХ УСЛУГ ПО ХОЛОДНОМУ (ГОРЯЧЕМУ) ВОДОСНАБЖЕНИЮ</w:t>
      </w:r>
    </w:p>
    <w:p w:rsidR="005114AB" w:rsidRDefault="005114AB">
      <w:pPr>
        <w:pStyle w:val="ConsPlusTitle"/>
        <w:jc w:val="center"/>
      </w:pPr>
      <w:r>
        <w:t>В ЖИЛЫХ ПОМЕЩЕНИЯХ НА ТЕРРИТОРИИ ИРКУТСКОЙ ОБЛАСТИ</w:t>
      </w:r>
    </w:p>
    <w:p w:rsidR="005114AB" w:rsidRDefault="005114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1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4AB" w:rsidRDefault="00511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4AB" w:rsidRDefault="005114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  <w:proofErr w:type="gramEnd"/>
          </w:p>
          <w:p w:rsidR="005114AB" w:rsidRDefault="005114AB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5114AB" w:rsidRDefault="005114AB">
            <w:pPr>
              <w:pStyle w:val="ConsPlusNormal"/>
              <w:jc w:val="center"/>
            </w:pPr>
            <w:r>
              <w:rPr>
                <w:color w:val="392C69"/>
              </w:rPr>
              <w:t>от 23.03.2017 N 43-мпр)</w:t>
            </w:r>
          </w:p>
        </w:tc>
      </w:tr>
    </w:tbl>
    <w:p w:rsidR="005114AB" w:rsidRDefault="005114AB">
      <w:pPr>
        <w:pStyle w:val="ConsPlusNormal"/>
        <w:jc w:val="center"/>
      </w:pPr>
    </w:p>
    <w:p w:rsidR="005114AB" w:rsidRDefault="005114A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5114AB" w:rsidRDefault="005114A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23.03.2017 N 43-мпр)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ind w:firstLine="540"/>
        <w:jc w:val="both"/>
      </w:pPr>
      <w:r>
        <w:t xml:space="preserve">1. Установить, что при определении </w:t>
      </w:r>
      <w:hyperlink w:anchor="P50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 по холодному (горячему) водоснабжению в жилых помещениях на территории Иркутской области, утвержденных пунктом 2 настоящего приказа, применены следующие методы:</w:t>
      </w:r>
    </w:p>
    <w:p w:rsidR="005114AB" w:rsidRDefault="005114AB">
      <w:pPr>
        <w:pStyle w:val="ConsPlusNormal"/>
        <w:spacing w:before="240"/>
        <w:ind w:firstLine="540"/>
        <w:jc w:val="both"/>
      </w:pPr>
      <w:bookmarkStart w:id="0" w:name="P19"/>
      <w:bookmarkEnd w:id="0"/>
      <w:proofErr w:type="gramStart"/>
      <w:r>
        <w:t>1) аналоговый метод в отношении жилых помещений, относящихся к жилым помещениям в многоквартирных и жилых домах с централизованным холодным и горячим водоснабжением, водоотведением, оборудованных унитазами, раковинами, мойками, ваннами длиной 1500 - 1550 мм с душем;</w:t>
      </w:r>
      <w:proofErr w:type="gramEnd"/>
    </w:p>
    <w:p w:rsidR="005114AB" w:rsidRDefault="005114AB">
      <w:pPr>
        <w:pStyle w:val="ConsPlusNormal"/>
        <w:spacing w:before="240"/>
        <w:ind w:firstLine="540"/>
        <w:jc w:val="both"/>
      </w:pPr>
      <w:r>
        <w:t xml:space="preserve">2) расчетный метод в отношении жилых помещений, не относящихся к жилым помещениям, указанным в </w:t>
      </w:r>
      <w:hyperlink w:anchor="P19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ind w:firstLine="540"/>
        <w:jc w:val="both"/>
      </w:pPr>
      <w:r>
        <w:t xml:space="preserve">2. Утвердить </w:t>
      </w:r>
      <w:hyperlink w:anchor="P5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на территории Иркутской области (прилагаются).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31 мая 2013 года N 27-мпр "Об утверждении нормативов потребления коммунальных услуг при отсутствии приборов учета в Иркутской области" следующие изменения:</w:t>
      </w:r>
    </w:p>
    <w:p w:rsidR="005114AB" w:rsidRDefault="005114AB">
      <w:pPr>
        <w:pStyle w:val="ConsPlusNormal"/>
        <w:spacing w:before="24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пункте 1</w:t>
        </w:r>
      </w:hyperlink>
      <w:r>
        <w:t xml:space="preserve"> слова "подпунктами 1 -" заменить словами "подпунктами 5,";</w:t>
      </w:r>
    </w:p>
    <w:p w:rsidR="005114AB" w:rsidRDefault="005114AB">
      <w:pPr>
        <w:pStyle w:val="ConsPlusNormal"/>
        <w:spacing w:before="24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подпункт 4 пункта 2</w:t>
        </w:r>
      </w:hyperlink>
      <w:r>
        <w:t xml:space="preserve"> признать утратившим силу;</w:t>
      </w:r>
    </w:p>
    <w:p w:rsidR="005114AB" w:rsidRDefault="005114AB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5114AB" w:rsidRDefault="005114AB">
      <w:pPr>
        <w:pStyle w:val="ConsPlusNormal"/>
        <w:spacing w:before="240"/>
        <w:ind w:firstLine="540"/>
        <w:jc w:val="both"/>
      </w:pPr>
      <w:r>
        <w:t>"3. Настоящий приказ вступает в силу с 1 января 2014 года".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ind w:firstLine="540"/>
        <w:jc w:val="both"/>
      </w:pPr>
      <w:r>
        <w:t>4.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ind w:firstLine="540"/>
        <w:jc w:val="both"/>
      </w:pPr>
      <w:r>
        <w:t>5. Настоящий приказ вступает в силу с 1 января 2017 года.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right"/>
      </w:pPr>
      <w:r>
        <w:t>Заместитель министра - начальник управления</w:t>
      </w:r>
    </w:p>
    <w:p w:rsidR="005114AB" w:rsidRDefault="005114AB">
      <w:pPr>
        <w:pStyle w:val="ConsPlusNormal"/>
        <w:jc w:val="right"/>
      </w:pPr>
      <w:r>
        <w:t>энергетики и газификации министерства</w:t>
      </w:r>
    </w:p>
    <w:p w:rsidR="005114AB" w:rsidRDefault="005114AB">
      <w:pPr>
        <w:pStyle w:val="ConsPlusNormal"/>
        <w:jc w:val="right"/>
      </w:pPr>
      <w:r>
        <w:t>жилищной политики, энергетики и транспорта</w:t>
      </w:r>
    </w:p>
    <w:p w:rsidR="005114AB" w:rsidRDefault="005114AB">
      <w:pPr>
        <w:pStyle w:val="ConsPlusNormal"/>
        <w:jc w:val="right"/>
      </w:pPr>
      <w:r>
        <w:t>Иркутской области</w:t>
      </w:r>
    </w:p>
    <w:p w:rsidR="005114AB" w:rsidRDefault="005114AB">
      <w:pPr>
        <w:pStyle w:val="ConsPlusNormal"/>
        <w:jc w:val="right"/>
      </w:pPr>
      <w:r>
        <w:t>С.М.МАЛИНКИН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right"/>
        <w:outlineLvl w:val="0"/>
      </w:pPr>
      <w:r>
        <w:t>Утверждены</w:t>
      </w:r>
    </w:p>
    <w:p w:rsidR="005114AB" w:rsidRDefault="005114AB">
      <w:pPr>
        <w:pStyle w:val="ConsPlusNormal"/>
        <w:jc w:val="right"/>
      </w:pPr>
      <w:r>
        <w:t xml:space="preserve">приказом министерства </w:t>
      </w:r>
      <w:proofErr w:type="gramStart"/>
      <w:r>
        <w:t>жилищной</w:t>
      </w:r>
      <w:proofErr w:type="gramEnd"/>
    </w:p>
    <w:p w:rsidR="005114AB" w:rsidRDefault="005114AB">
      <w:pPr>
        <w:pStyle w:val="ConsPlusNormal"/>
        <w:jc w:val="right"/>
      </w:pPr>
      <w:r>
        <w:t>политики, энергетики и транспорта</w:t>
      </w:r>
    </w:p>
    <w:p w:rsidR="005114AB" w:rsidRDefault="005114AB">
      <w:pPr>
        <w:pStyle w:val="ConsPlusNormal"/>
        <w:jc w:val="right"/>
      </w:pPr>
      <w:r>
        <w:t>Иркутской области</w:t>
      </w:r>
    </w:p>
    <w:p w:rsidR="005114AB" w:rsidRDefault="005114AB">
      <w:pPr>
        <w:pStyle w:val="ConsPlusNormal"/>
        <w:jc w:val="right"/>
      </w:pPr>
      <w:r>
        <w:t>от 30 декабря 2016 г. N 184-мпр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center"/>
      </w:pPr>
      <w:bookmarkStart w:id="1" w:name="P50"/>
      <w:bookmarkEnd w:id="1"/>
      <w:r>
        <w:t>НОРМАТИВЫ</w:t>
      </w:r>
    </w:p>
    <w:p w:rsidR="005114AB" w:rsidRDefault="005114AB">
      <w:pPr>
        <w:pStyle w:val="ConsPlusNormal"/>
        <w:jc w:val="center"/>
      </w:pPr>
      <w:r>
        <w:t>ПОТРЕБЛЕНИЯ КОММУНАЛЬНЫХ УСЛУГ ПО ХОЛОДНОМУ (ГОРЯЧЕМУ)</w:t>
      </w:r>
    </w:p>
    <w:p w:rsidR="005114AB" w:rsidRDefault="005114AB">
      <w:pPr>
        <w:pStyle w:val="ConsPlusNormal"/>
        <w:jc w:val="center"/>
      </w:pPr>
      <w:r>
        <w:t>ВОДОСНАБЖЕНИЮ В ЖИЛЫХ ПОМЕЩЕНИЯХ НА ТЕРРИТОРИИ</w:t>
      </w:r>
    </w:p>
    <w:p w:rsidR="005114AB" w:rsidRDefault="005114AB">
      <w:pPr>
        <w:pStyle w:val="ConsPlusNormal"/>
        <w:jc w:val="center"/>
      </w:pPr>
      <w:r>
        <w:t>ИРКУТСКОЙ ОБЛАСТИ</w:t>
      </w:r>
    </w:p>
    <w:p w:rsidR="005114AB" w:rsidRDefault="005114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1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4AB" w:rsidRDefault="00511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4AB" w:rsidRDefault="005114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  <w:proofErr w:type="gramEnd"/>
          </w:p>
          <w:p w:rsidR="005114AB" w:rsidRDefault="005114AB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5114AB" w:rsidRDefault="005114AB">
            <w:pPr>
              <w:pStyle w:val="ConsPlusNormal"/>
              <w:jc w:val="center"/>
            </w:pPr>
            <w:r>
              <w:rPr>
                <w:color w:val="392C69"/>
              </w:rPr>
              <w:t>от 23.03.2017 N 43-мпр)</w:t>
            </w:r>
          </w:p>
        </w:tc>
      </w:tr>
    </w:tbl>
    <w:p w:rsidR="005114AB" w:rsidRDefault="005114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15"/>
        <w:gridCol w:w="1361"/>
        <w:gridCol w:w="1812"/>
        <w:gridCol w:w="1813"/>
      </w:tblGrid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5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</w:t>
            </w:r>
            <w:r>
              <w:lastRenderedPageBreak/>
              <w:t>длиной 1200 мм с душем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3,17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3,22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3,28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1,68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2,62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 xml:space="preserve">Многоквартирные и жилые дома с централизованным холодным </w:t>
            </w:r>
            <w:r>
              <w:lastRenderedPageBreak/>
              <w:t>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lastRenderedPageBreak/>
              <w:t>7,56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bookmarkStart w:id="2" w:name="P144"/>
            <w:bookmarkEnd w:id="2"/>
            <w:r>
              <w:t>16.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1,90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1,23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 (или мойками)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bookmarkStart w:id="3" w:name="P164"/>
            <w:bookmarkEnd w:id="3"/>
            <w:r>
              <w:t>20.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мойками (или раковинами, умывальниками)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X</w:t>
            </w:r>
          </w:p>
        </w:tc>
      </w:tr>
      <w:tr w:rsidR="005114AB">
        <w:tc>
          <w:tcPr>
            <w:tcW w:w="568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</w:tcPr>
          <w:p w:rsidR="005114AB" w:rsidRDefault="005114AB">
            <w:pPr>
              <w:pStyle w:val="ConsPlusNormal"/>
            </w:pPr>
            <w:r>
              <w:t>Многоквартирные и жилые дома с централизованным горячим и холодным водоснабжением, без централизованного водоотведения, оборудованные раковинами (мойками), унитазами, душами (ваннами)</w:t>
            </w:r>
          </w:p>
        </w:tc>
        <w:tc>
          <w:tcPr>
            <w:tcW w:w="1361" w:type="dxa"/>
            <w:vAlign w:val="center"/>
          </w:tcPr>
          <w:p w:rsidR="005114AB" w:rsidRDefault="005114AB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812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813" w:type="dxa"/>
            <w:vAlign w:val="center"/>
          </w:tcPr>
          <w:p w:rsidR="005114AB" w:rsidRDefault="005114AB">
            <w:pPr>
              <w:pStyle w:val="ConsPlusNormal"/>
              <w:jc w:val="center"/>
            </w:pPr>
            <w:r>
              <w:t>2,15</w:t>
            </w:r>
          </w:p>
        </w:tc>
      </w:tr>
    </w:tbl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ind w:firstLine="540"/>
        <w:jc w:val="both"/>
      </w:pPr>
      <w:r>
        <w:t>Примечание:</w:t>
      </w:r>
    </w:p>
    <w:p w:rsidR="005114AB" w:rsidRDefault="005114AB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Настоящие нормативы для категорий жилых помещений, обозначенных в </w:t>
      </w:r>
      <w:hyperlink w:anchor="P144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64" w:history="1">
        <w:r>
          <w:rPr>
            <w:color w:val="0000FF"/>
          </w:rPr>
          <w:t>20</w:t>
        </w:r>
      </w:hyperlink>
      <w:r>
        <w:t xml:space="preserve">, установлены на основании </w:t>
      </w:r>
      <w:hyperlink r:id="rId15" w:history="1">
        <w:r>
          <w:rPr>
            <w:color w:val="0000FF"/>
          </w:rPr>
          <w:t>абзаца второго пункта 11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года N 306.</w:t>
      </w:r>
      <w:proofErr w:type="gramEnd"/>
    </w:p>
    <w:p w:rsidR="005114AB" w:rsidRDefault="005114A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23.03.2017 N 43-мпр)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right"/>
      </w:pPr>
      <w:r>
        <w:t>Заместитель министра - начальник управления</w:t>
      </w:r>
    </w:p>
    <w:p w:rsidR="005114AB" w:rsidRDefault="005114AB">
      <w:pPr>
        <w:pStyle w:val="ConsPlusNormal"/>
        <w:jc w:val="right"/>
      </w:pPr>
      <w:r>
        <w:t>энергетики и газификации министерства</w:t>
      </w:r>
    </w:p>
    <w:p w:rsidR="005114AB" w:rsidRDefault="005114AB">
      <w:pPr>
        <w:pStyle w:val="ConsPlusNormal"/>
        <w:jc w:val="right"/>
      </w:pPr>
      <w:r>
        <w:t>жилищной политики, энергетики и транспорта</w:t>
      </w:r>
    </w:p>
    <w:p w:rsidR="005114AB" w:rsidRDefault="005114AB">
      <w:pPr>
        <w:pStyle w:val="ConsPlusNormal"/>
        <w:jc w:val="right"/>
      </w:pPr>
      <w:r>
        <w:t>Иркутской области</w:t>
      </w:r>
    </w:p>
    <w:p w:rsidR="005114AB" w:rsidRDefault="005114AB">
      <w:pPr>
        <w:pStyle w:val="ConsPlusNormal"/>
        <w:jc w:val="right"/>
      </w:pPr>
      <w:r>
        <w:t>С.М.МАЛИНКИН</w:t>
      </w: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jc w:val="both"/>
      </w:pPr>
    </w:p>
    <w:p w:rsidR="005114AB" w:rsidRDefault="00511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D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114AB"/>
    <w:rsid w:val="0004007B"/>
    <w:rsid w:val="00082629"/>
    <w:rsid w:val="000D387C"/>
    <w:rsid w:val="00113894"/>
    <w:rsid w:val="00261042"/>
    <w:rsid w:val="002926FB"/>
    <w:rsid w:val="002E612A"/>
    <w:rsid w:val="003B01E7"/>
    <w:rsid w:val="003D7938"/>
    <w:rsid w:val="00436C0E"/>
    <w:rsid w:val="005114AB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5114A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114A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114A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A11A45139158B290BCF14508F2E6D43D165D8150C45060AF5895CED468F246BECA16E19795A4423600F73vA18G" TargetMode="External"/><Relationship Id="rId13" Type="http://schemas.openxmlformats.org/officeDocument/2006/relationships/hyperlink" Target="consultantplus://offline/ref=9D6A11A45139158B290BCF14508F2E6D43D165D8150A4D0508F3895CED468F246BECA16E19795A4423600C70vA1F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6A11A45139158B290BD11946E3746140DD32D6150B4F5557A78F0BB21689712BACA73B5A3D524Cv217G" TargetMode="External"/><Relationship Id="rId12" Type="http://schemas.openxmlformats.org/officeDocument/2006/relationships/hyperlink" Target="consultantplus://offline/ref=9D6A11A45139158B290BCF14508F2E6D43D165D8150A4D0508F3895CED468F246BECA16E19795A4423620C77vA1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6A11A45139158B290BCF14508F2E6D43D165D8150B41000BF2895CED468F246BECA16E19795A4423600E70vA1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A11A45139158B290BD11946E3746140D33FDD100A4F5557A78F0BB21689712BACA73C5Av315G" TargetMode="External"/><Relationship Id="rId11" Type="http://schemas.openxmlformats.org/officeDocument/2006/relationships/hyperlink" Target="consultantplus://offline/ref=9D6A11A45139158B290BCF14508F2E6D43D165D8150A4D0508F3895CED468F246BECA16E19795A4423600C71vA1EG" TargetMode="External"/><Relationship Id="rId5" Type="http://schemas.openxmlformats.org/officeDocument/2006/relationships/hyperlink" Target="consultantplus://offline/ref=9D6A11A45139158B290BCF14508F2E6D43D165D8150B41000BF2895CED468F246BECA16E19795A4423600E77vA13G" TargetMode="External"/><Relationship Id="rId15" Type="http://schemas.openxmlformats.org/officeDocument/2006/relationships/hyperlink" Target="consultantplus://offline/ref=9D6A11A45139158B290BD11946E3746140DD32D6150B4F5557A78F0BB21689712BACA73C5Bv314G" TargetMode="External"/><Relationship Id="rId10" Type="http://schemas.openxmlformats.org/officeDocument/2006/relationships/hyperlink" Target="consultantplus://offline/ref=9D6A11A45139158B290BCF14508F2E6D43D165D8150A4D0508F3895CED468F246BvE1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6A11A45139158B290BCF14508F2E6D43D165D8150B41000BF2895CED468F246BECA16E19795A4423600E77vA12G" TargetMode="External"/><Relationship Id="rId14" Type="http://schemas.openxmlformats.org/officeDocument/2006/relationships/hyperlink" Target="consultantplus://offline/ref=9D6A11A45139158B290BCF14508F2E6D43D165D8150B41000BF2895CED468F246BECA16E19795A4423600E70vA1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2018-04-20T06:53:00Z</dcterms:created>
  <dcterms:modified xsi:type="dcterms:W3CDTF">2018-04-20T06:55:00Z</dcterms:modified>
</cp:coreProperties>
</file>